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561EC" w14:textId="6ACE80EA" w:rsidR="00422831" w:rsidRPr="00080C8A" w:rsidRDefault="00422831" w:rsidP="00422831">
      <w:pPr>
        <w:rPr>
          <w:rFonts w:eastAsia="Times New Roman"/>
          <w:b/>
          <w:bCs/>
          <w:iCs/>
          <w:color w:val="000000" w:themeColor="text1"/>
          <w:sz w:val="28"/>
          <w:szCs w:val="28"/>
          <w:lang w:eastAsia="en-GB"/>
        </w:rPr>
      </w:pPr>
    </w:p>
    <w:p w14:paraId="297542B0" w14:textId="66CB2505" w:rsidR="00E7373D" w:rsidRPr="00E7373D" w:rsidRDefault="00E7373D" w:rsidP="00E7373D">
      <w:pPr>
        <w:rPr>
          <w:rFonts w:ascii="Aptos" w:eastAsia="Aptos" w:hAnsi="Aptos" w:cs="Segoe UI"/>
          <w:b/>
          <w:bCs/>
          <w:color w:val="242424"/>
          <w:kern w:val="2"/>
          <w:sz w:val="32"/>
          <w:szCs w:val="32"/>
          <w14:ligatures w14:val="standardContextual"/>
        </w:rPr>
      </w:pPr>
      <w:r w:rsidRPr="00E7373D">
        <w:rPr>
          <w:rFonts w:ascii="Aptos" w:eastAsia="Aptos" w:hAnsi="Aptos" w:cs="Segoe UI"/>
          <w:b/>
          <w:bCs/>
          <w:color w:val="242424"/>
          <w:kern w:val="2"/>
          <w:sz w:val="32"/>
          <w:szCs w:val="32"/>
          <w14:ligatures w14:val="standardContextual"/>
        </w:rPr>
        <w:t xml:space="preserve">Terms &amp; Conditions for </w:t>
      </w:r>
      <w:r w:rsidR="00406DB4">
        <w:rPr>
          <w:rFonts w:ascii="Aptos" w:eastAsia="Aptos" w:hAnsi="Aptos" w:cs="Segoe UI"/>
          <w:b/>
          <w:bCs/>
          <w:color w:val="242424"/>
          <w:kern w:val="2"/>
          <w:sz w:val="32"/>
          <w:szCs w:val="32"/>
          <w14:ligatures w14:val="standardContextual"/>
        </w:rPr>
        <w:t xml:space="preserve">the </w:t>
      </w:r>
      <w:r w:rsidRPr="00E7373D">
        <w:rPr>
          <w:rFonts w:ascii="Aptos" w:eastAsia="Aptos" w:hAnsi="Aptos" w:cs="Segoe UI"/>
          <w:b/>
          <w:bCs/>
          <w:color w:val="242424"/>
          <w:kern w:val="2"/>
          <w:sz w:val="32"/>
          <w:szCs w:val="32"/>
          <w14:ligatures w14:val="standardContextual"/>
        </w:rPr>
        <w:t>use of this website</w:t>
      </w:r>
    </w:p>
    <w:p w14:paraId="128C1A3B" w14:textId="77777777" w:rsidR="00E7373D" w:rsidRPr="00E7373D" w:rsidRDefault="00E7373D" w:rsidP="00E7373D">
      <w:pPr>
        <w:rPr>
          <w:rFonts w:ascii="Aptos" w:eastAsia="Aptos" w:hAnsi="Aptos" w:cs="Segoe UI"/>
          <w:color w:val="242424"/>
          <w:kern w:val="2"/>
          <w14:ligatures w14:val="standardContextual"/>
        </w:rPr>
      </w:pPr>
    </w:p>
    <w:p w14:paraId="23D6F711" w14:textId="77777777" w:rsidR="00E7373D" w:rsidRPr="00E7373D" w:rsidRDefault="00E7373D" w:rsidP="00E7373D">
      <w:pPr>
        <w:rPr>
          <w:rFonts w:ascii="Aptos" w:eastAsia="Aptos" w:hAnsi="Aptos" w:cs="Segoe UI"/>
          <w:color w:val="242424"/>
          <w:kern w:val="2"/>
          <w14:ligatures w14:val="standardContextual"/>
        </w:rPr>
      </w:pPr>
      <w:r w:rsidRPr="00E7373D">
        <w:rPr>
          <w:rFonts w:ascii="Aptos" w:eastAsia="Aptos" w:hAnsi="Aptos" w:cs="Segoe UI"/>
          <w:color w:val="242424"/>
          <w:kern w:val="2"/>
          <w14:ligatures w14:val="standardContextual"/>
        </w:rPr>
        <w:t>These terms are applicable to all who use our site so please read them carefully.</w:t>
      </w:r>
    </w:p>
    <w:p w14:paraId="08D11268" w14:textId="77777777" w:rsidR="00E7373D" w:rsidRPr="00E7373D" w:rsidRDefault="00E7373D" w:rsidP="00E7373D">
      <w:pPr>
        <w:rPr>
          <w:rFonts w:ascii="Aptos" w:eastAsia="Aptos" w:hAnsi="Aptos" w:cs="Segoe UI"/>
          <w:color w:val="242424"/>
          <w:kern w:val="2"/>
          <w14:ligatures w14:val="standardContextual"/>
        </w:rPr>
      </w:pPr>
      <w:r w:rsidRPr="00E7373D">
        <w:rPr>
          <w:rFonts w:ascii="Aptos" w:eastAsia="Aptos" w:hAnsi="Aptos" w:cs="Segoe UI"/>
          <w:color w:val="242424"/>
          <w:kern w:val="2"/>
          <w14:ligatures w14:val="standardContextual"/>
        </w:rPr>
        <w:t>By using our site, you confirm that you accept these terms of use and that you agree to comply with them.</w:t>
      </w:r>
    </w:p>
    <w:p w14:paraId="57BBE158" w14:textId="77777777" w:rsidR="00E7373D" w:rsidRPr="00E7373D" w:rsidRDefault="00E7373D" w:rsidP="00E7373D">
      <w:pPr>
        <w:rPr>
          <w:rFonts w:ascii="Aptos" w:eastAsia="Aptos" w:hAnsi="Aptos" w:cs="Segoe UI"/>
          <w:color w:val="242424"/>
          <w:kern w:val="2"/>
          <w14:ligatures w14:val="standardContextual"/>
        </w:rPr>
      </w:pPr>
    </w:p>
    <w:p w14:paraId="5DC0C455" w14:textId="77777777" w:rsidR="00E7373D" w:rsidRPr="00E7373D" w:rsidRDefault="00E7373D" w:rsidP="00E7373D">
      <w:pPr>
        <w:rPr>
          <w:rFonts w:ascii="Aptos" w:eastAsia="Aptos" w:hAnsi="Aptos" w:cs="Segoe UI"/>
          <w:color w:val="242424"/>
          <w:kern w:val="2"/>
          <w14:ligatures w14:val="standardContextual"/>
        </w:rPr>
      </w:pPr>
      <w:r w:rsidRPr="00E7373D">
        <w:rPr>
          <w:rFonts w:ascii="Aptos" w:eastAsia="Aptos" w:hAnsi="Aptos" w:cs="Segoe UI"/>
          <w:color w:val="242424"/>
          <w:kern w:val="2"/>
          <w14:ligatures w14:val="standardContextual"/>
        </w:rPr>
        <w:t>If you do not agree to these terms of use, you must not use our site.</w:t>
      </w:r>
    </w:p>
    <w:p w14:paraId="4738E924" w14:textId="77777777" w:rsidR="00E7373D" w:rsidRPr="00E7373D" w:rsidRDefault="00E7373D" w:rsidP="00E7373D">
      <w:pPr>
        <w:rPr>
          <w:rFonts w:ascii="Aptos" w:eastAsia="Aptos" w:hAnsi="Aptos" w:cs="Segoe UI"/>
          <w:color w:val="242424"/>
          <w:kern w:val="2"/>
          <w:lang w:val="en-US"/>
          <w14:ligatures w14:val="standardContextual"/>
        </w:rPr>
      </w:pPr>
    </w:p>
    <w:p w14:paraId="1F630FEA" w14:textId="4F8D7ECE" w:rsidR="004D6310" w:rsidRDefault="00E7373D" w:rsidP="00D86BF3">
      <w:pPr>
        <w:rPr>
          <w:rFonts w:ascii="Aptos" w:eastAsia="Aptos" w:hAnsi="Aptos" w:cs="Segoe UI"/>
          <w:b/>
          <w:bCs/>
          <w:color w:val="242424"/>
          <w:kern w:val="2"/>
          <w:sz w:val="24"/>
          <w:szCs w:val="24"/>
          <w14:ligatures w14:val="standardContextual"/>
        </w:rPr>
      </w:pPr>
      <w:r w:rsidRPr="00E7373D">
        <w:rPr>
          <w:rFonts w:ascii="Aptos" w:eastAsia="Aptos" w:hAnsi="Aptos" w:cs="Segoe UI"/>
          <w:b/>
          <w:bCs/>
          <w:color w:val="242424"/>
          <w:kern w:val="2"/>
          <w:sz w:val="24"/>
          <w:szCs w:val="24"/>
          <w14:ligatures w14:val="standardContextual"/>
        </w:rPr>
        <w:t>About Us</w:t>
      </w:r>
    </w:p>
    <w:p w14:paraId="12C66AB8" w14:textId="77777777" w:rsidR="00D86BF3" w:rsidRPr="00E7373D" w:rsidRDefault="00D86BF3" w:rsidP="00D86BF3">
      <w:pPr>
        <w:rPr>
          <w:rFonts w:ascii="Aptos" w:eastAsia="Aptos" w:hAnsi="Aptos" w:cs="Segoe UI"/>
          <w:b/>
          <w:bCs/>
          <w:color w:val="242424"/>
          <w:kern w:val="2"/>
          <w:sz w:val="24"/>
          <w:szCs w:val="24"/>
          <w14:ligatures w14:val="standardContextual"/>
        </w:rPr>
      </w:pPr>
    </w:p>
    <w:p w14:paraId="6A097EF3" w14:textId="77777777" w:rsidR="00E7373D" w:rsidRPr="00E7373D" w:rsidRDefault="00E7373D" w:rsidP="00E7373D">
      <w:pPr>
        <w:rPr>
          <w:rFonts w:ascii="Aptos" w:eastAsia="Aptos" w:hAnsi="Aptos" w:cs="Segoe UI"/>
          <w:color w:val="242424"/>
          <w:kern w:val="2"/>
          <w14:ligatures w14:val="standardContextual"/>
        </w:rPr>
      </w:pPr>
      <w:r w:rsidRPr="00E7373D">
        <w:rPr>
          <w:rFonts w:ascii="Aptos" w:eastAsia="Aptos" w:hAnsi="Aptos" w:cs="Segoe UI"/>
          <w:color w:val="242424"/>
          <w:kern w:val="2"/>
          <w14:ligatures w14:val="standardContextual"/>
        </w:rPr>
        <w:t>This website (</w:t>
      </w:r>
      <w:hyperlink r:id="rId7" w:history="1">
        <w:r w:rsidRPr="00E7373D">
          <w:rPr>
            <w:rFonts w:ascii="Aptos" w:eastAsia="Aptos" w:hAnsi="Aptos" w:cs="Segoe UI"/>
            <w:color w:val="467886"/>
            <w:kern w:val="2"/>
            <w:u w:val="single"/>
            <w14:ligatures w14:val="standardContextual"/>
          </w:rPr>
          <w:t>www.grml.co.uk</w:t>
        </w:r>
      </w:hyperlink>
      <w:r w:rsidRPr="00E7373D">
        <w:rPr>
          <w:rFonts w:ascii="Aptos" w:eastAsia="Aptos" w:hAnsi="Aptos" w:cs="Segoe UI"/>
          <w:color w:val="242424"/>
          <w:kern w:val="2"/>
          <w14:ligatures w14:val="standardContextual"/>
        </w:rPr>
        <w:t>) is provided by Gillis Risk Management Services Ltd (GRML)</w:t>
      </w:r>
    </w:p>
    <w:p w14:paraId="09582398" w14:textId="77777777" w:rsidR="00E7373D" w:rsidRPr="00E7373D" w:rsidRDefault="00E7373D" w:rsidP="00E7373D">
      <w:pPr>
        <w:rPr>
          <w:rFonts w:ascii="Aptos" w:eastAsia="Aptos" w:hAnsi="Aptos" w:cs="Segoe UI"/>
          <w:color w:val="242424"/>
          <w:kern w:val="2"/>
          <w14:ligatures w14:val="standardContextual"/>
        </w:rPr>
      </w:pPr>
      <w:r w:rsidRPr="00E7373D">
        <w:rPr>
          <w:rFonts w:ascii="Aptos" w:eastAsia="Aptos" w:hAnsi="Aptos" w:cs="Segoe UI"/>
          <w:color w:val="242424"/>
          <w:kern w:val="2"/>
          <w14:ligatures w14:val="standardContextual"/>
        </w:rPr>
        <w:t>Company registration number 15027436. Registered office 170 Rein Road, Tingley, Wakefield WF1 1JE. Registered with the Financial Conduct Authority under reference 1004954</w:t>
      </w:r>
    </w:p>
    <w:p w14:paraId="43534741" w14:textId="40593B68" w:rsidR="00E7373D" w:rsidRPr="00E7373D" w:rsidRDefault="00E7373D" w:rsidP="00E7373D">
      <w:pPr>
        <w:rPr>
          <w:rFonts w:ascii="Aptos" w:eastAsia="Aptos" w:hAnsi="Aptos" w:cs="Segoe UI"/>
          <w:color w:val="242424"/>
          <w:kern w:val="2"/>
          <w14:ligatures w14:val="standardContextual"/>
        </w:rPr>
      </w:pPr>
      <w:r w:rsidRPr="00E7373D">
        <w:rPr>
          <w:rFonts w:ascii="Aptos" w:eastAsia="Aptos" w:hAnsi="Aptos" w:cs="Segoe UI"/>
          <w:color w:val="242424"/>
          <w:kern w:val="2"/>
          <w14:ligatures w14:val="standardContextual"/>
        </w:rPr>
        <w:t xml:space="preserve"> </w:t>
      </w:r>
    </w:p>
    <w:p w14:paraId="6CE16320" w14:textId="77777777" w:rsidR="00E7373D" w:rsidRDefault="00E7373D" w:rsidP="00E7373D">
      <w:pPr>
        <w:rPr>
          <w:rFonts w:ascii="Aptos" w:eastAsia="Aptos" w:hAnsi="Aptos" w:cs="Segoe UI"/>
          <w:b/>
          <w:bCs/>
          <w:color w:val="242424"/>
          <w:kern w:val="2"/>
          <w:sz w:val="24"/>
          <w:szCs w:val="24"/>
          <w14:ligatures w14:val="standardContextual"/>
        </w:rPr>
      </w:pPr>
      <w:r w:rsidRPr="00E7373D">
        <w:rPr>
          <w:rFonts w:ascii="Aptos" w:eastAsia="Aptos" w:hAnsi="Aptos" w:cs="Segoe UI"/>
          <w:b/>
          <w:bCs/>
          <w:color w:val="242424"/>
          <w:kern w:val="2"/>
          <w:sz w:val="24"/>
          <w:szCs w:val="24"/>
          <w14:ligatures w14:val="standardContextual"/>
        </w:rPr>
        <w:t>Permitted Use</w:t>
      </w:r>
    </w:p>
    <w:p w14:paraId="6F9053A1" w14:textId="77777777" w:rsidR="004D6310" w:rsidRPr="00E7373D" w:rsidRDefault="004D6310" w:rsidP="00E7373D">
      <w:pPr>
        <w:rPr>
          <w:rFonts w:ascii="Aptos" w:eastAsia="Aptos" w:hAnsi="Aptos" w:cs="Segoe UI"/>
          <w:b/>
          <w:bCs/>
          <w:color w:val="242424"/>
          <w:kern w:val="2"/>
          <w:sz w:val="24"/>
          <w:szCs w:val="24"/>
          <w14:ligatures w14:val="standardContextual"/>
        </w:rPr>
      </w:pPr>
    </w:p>
    <w:p w14:paraId="1DA4ACA7" w14:textId="77777777" w:rsidR="00E7373D" w:rsidRPr="00E7373D" w:rsidRDefault="00E7373D" w:rsidP="00E7373D">
      <w:pPr>
        <w:rPr>
          <w:rFonts w:ascii="Aptos" w:eastAsia="Aptos" w:hAnsi="Aptos" w:cs="Segoe UI"/>
          <w:color w:val="242424"/>
          <w:kern w:val="2"/>
          <w14:ligatures w14:val="standardContextual"/>
        </w:rPr>
      </w:pPr>
      <w:r w:rsidRPr="00E7373D">
        <w:rPr>
          <w:rFonts w:ascii="Aptos" w:eastAsia="Aptos" w:hAnsi="Aptos" w:cs="Segoe UI"/>
          <w:color w:val="242424"/>
          <w:kern w:val="2"/>
          <w14:ligatures w14:val="standardContextual"/>
        </w:rPr>
        <w:t xml:space="preserve">The site is free to use.  You may print or download information from this website for your own personal non-commercial use.  You must not alter any printed or digital content from our site, link to our site without our express written permission, or </w:t>
      </w:r>
    </w:p>
    <w:p w14:paraId="3ECC7990" w14:textId="77777777" w:rsidR="00E7373D" w:rsidRPr="00E7373D" w:rsidRDefault="00E7373D" w:rsidP="00E7373D">
      <w:pPr>
        <w:rPr>
          <w:rFonts w:ascii="Aptos" w:eastAsia="Aptos" w:hAnsi="Aptos" w:cs="Segoe UI"/>
          <w:color w:val="242424"/>
          <w:kern w:val="2"/>
          <w14:ligatures w14:val="standardContextual"/>
        </w:rPr>
      </w:pPr>
    </w:p>
    <w:p w14:paraId="4560579D" w14:textId="77777777" w:rsidR="00E7373D" w:rsidRDefault="00E7373D" w:rsidP="00E7373D">
      <w:pPr>
        <w:rPr>
          <w:rFonts w:ascii="Aptos" w:eastAsia="Aptos" w:hAnsi="Aptos" w:cs="Segoe UI"/>
          <w:b/>
          <w:bCs/>
          <w:color w:val="242424"/>
          <w:kern w:val="2"/>
          <w:sz w:val="24"/>
          <w:szCs w:val="24"/>
          <w14:ligatures w14:val="standardContextual"/>
        </w:rPr>
      </w:pPr>
      <w:r w:rsidRPr="00E7373D">
        <w:rPr>
          <w:rFonts w:ascii="Aptos" w:eastAsia="Aptos" w:hAnsi="Aptos" w:cs="Segoe UI"/>
          <w:b/>
          <w:bCs/>
          <w:color w:val="242424"/>
          <w:kern w:val="2"/>
          <w:sz w:val="24"/>
          <w:szCs w:val="24"/>
          <w14:ligatures w14:val="standardContextual"/>
        </w:rPr>
        <w:t>Changes to Website and Terms</w:t>
      </w:r>
    </w:p>
    <w:p w14:paraId="30047960" w14:textId="77777777" w:rsidR="009428C8" w:rsidRPr="00E7373D" w:rsidRDefault="009428C8" w:rsidP="00E7373D">
      <w:pPr>
        <w:rPr>
          <w:rFonts w:ascii="Aptos" w:eastAsia="Aptos" w:hAnsi="Aptos" w:cs="Segoe UI"/>
          <w:b/>
          <w:bCs/>
          <w:color w:val="242424"/>
          <w:kern w:val="2"/>
          <w:sz w:val="24"/>
          <w:szCs w:val="24"/>
          <w14:ligatures w14:val="standardContextual"/>
        </w:rPr>
      </w:pPr>
    </w:p>
    <w:p w14:paraId="1C0DF4C2" w14:textId="77777777" w:rsidR="00E7373D" w:rsidRPr="00E7373D" w:rsidRDefault="00E7373D" w:rsidP="00E7373D">
      <w:pPr>
        <w:rPr>
          <w:rFonts w:ascii="Aptos" w:eastAsia="Aptos" w:hAnsi="Aptos" w:cs="Segoe UI"/>
          <w:color w:val="242424"/>
          <w:kern w:val="2"/>
          <w14:ligatures w14:val="standardContextual"/>
        </w:rPr>
      </w:pPr>
      <w:r w:rsidRPr="00E7373D">
        <w:rPr>
          <w:rFonts w:ascii="Aptos" w:eastAsia="Aptos" w:hAnsi="Aptos" w:cs="Segoe UI"/>
          <w:color w:val="242424"/>
          <w:kern w:val="2"/>
          <w14:ligatures w14:val="standardContextual"/>
        </w:rPr>
        <w:t xml:space="preserve">We reserve the right to make amendments and changes to this website and these terms without notice to you. If you use our site it is your responsibility to ensure you are aware of the </w:t>
      </w:r>
    </w:p>
    <w:p w14:paraId="5E737E55" w14:textId="77777777" w:rsidR="00E7373D" w:rsidRPr="00E7373D" w:rsidRDefault="00E7373D" w:rsidP="00E7373D">
      <w:pPr>
        <w:rPr>
          <w:rFonts w:ascii="Aptos" w:eastAsia="Aptos" w:hAnsi="Aptos" w:cs="Segoe UI"/>
          <w:color w:val="242424"/>
          <w:kern w:val="2"/>
          <w14:ligatures w14:val="standardContextual"/>
        </w:rPr>
      </w:pPr>
    </w:p>
    <w:p w14:paraId="0FC26424" w14:textId="77777777" w:rsidR="00E7373D" w:rsidRDefault="00E7373D" w:rsidP="00E7373D">
      <w:pPr>
        <w:rPr>
          <w:rFonts w:ascii="Aptos" w:eastAsia="Aptos" w:hAnsi="Aptos" w:cs="Segoe UI"/>
          <w:b/>
          <w:bCs/>
          <w:color w:val="242424"/>
          <w:kern w:val="2"/>
          <w:sz w:val="24"/>
          <w:szCs w:val="24"/>
          <w14:ligatures w14:val="standardContextual"/>
        </w:rPr>
      </w:pPr>
      <w:r w:rsidRPr="00E7373D">
        <w:rPr>
          <w:rFonts w:ascii="Aptos" w:eastAsia="Aptos" w:hAnsi="Aptos" w:cs="Segoe UI"/>
          <w:b/>
          <w:bCs/>
          <w:color w:val="242424"/>
          <w:kern w:val="2"/>
          <w:sz w:val="24"/>
          <w:szCs w:val="24"/>
          <w14:ligatures w14:val="standardContextual"/>
        </w:rPr>
        <w:t>Intellectual Property Rights</w:t>
      </w:r>
    </w:p>
    <w:p w14:paraId="44BF02D2" w14:textId="77777777" w:rsidR="009428C8" w:rsidRPr="00E7373D" w:rsidRDefault="009428C8" w:rsidP="00E7373D">
      <w:pPr>
        <w:rPr>
          <w:rFonts w:ascii="Aptos" w:eastAsia="Aptos" w:hAnsi="Aptos" w:cs="Segoe UI"/>
          <w:b/>
          <w:bCs/>
          <w:color w:val="242424"/>
          <w:kern w:val="2"/>
          <w:sz w:val="24"/>
          <w:szCs w:val="24"/>
          <w14:ligatures w14:val="standardContextual"/>
        </w:rPr>
      </w:pPr>
    </w:p>
    <w:p w14:paraId="2F8863B7" w14:textId="77777777" w:rsidR="00E7373D" w:rsidRPr="00E7373D" w:rsidRDefault="00E7373D" w:rsidP="00E7373D">
      <w:pPr>
        <w:rPr>
          <w:rFonts w:ascii="Aptos" w:eastAsia="Aptos" w:hAnsi="Aptos" w:cs="Segoe UI"/>
          <w:color w:val="242424"/>
          <w:kern w:val="2"/>
          <w14:ligatures w14:val="standardContextual"/>
        </w:rPr>
      </w:pPr>
      <w:r w:rsidRPr="00E7373D">
        <w:rPr>
          <w:rFonts w:ascii="Aptos" w:eastAsia="Aptos" w:hAnsi="Aptos" w:cs="Segoe UI"/>
          <w:color w:val="242424"/>
          <w:kern w:val="2"/>
          <w14:ligatures w14:val="standardContextual"/>
        </w:rPr>
        <w:t>Gillis Risk Management Ltd are the owner of all copyright, trademarks and other intellectual property in or arising out of the website or its materials.</w:t>
      </w:r>
    </w:p>
    <w:p w14:paraId="1E662485" w14:textId="77777777" w:rsidR="00E7373D" w:rsidRPr="00E7373D" w:rsidRDefault="00E7373D" w:rsidP="00E7373D">
      <w:pPr>
        <w:rPr>
          <w:rFonts w:ascii="Aptos" w:eastAsia="Aptos" w:hAnsi="Aptos" w:cs="Segoe UI"/>
          <w:color w:val="242424"/>
          <w:kern w:val="2"/>
          <w14:ligatures w14:val="standardContextual"/>
        </w:rPr>
      </w:pPr>
    </w:p>
    <w:p w14:paraId="4F93CF44" w14:textId="77777777" w:rsidR="00E7373D" w:rsidRDefault="00E7373D" w:rsidP="00E7373D">
      <w:pPr>
        <w:rPr>
          <w:rFonts w:ascii="Aptos" w:eastAsia="Aptos" w:hAnsi="Aptos" w:cs="Segoe UI"/>
          <w:b/>
          <w:bCs/>
          <w:color w:val="242424"/>
          <w:kern w:val="2"/>
          <w:sz w:val="24"/>
          <w:szCs w:val="24"/>
          <w14:ligatures w14:val="standardContextual"/>
        </w:rPr>
      </w:pPr>
      <w:r w:rsidRPr="00E7373D">
        <w:rPr>
          <w:rFonts w:ascii="Aptos" w:eastAsia="Aptos" w:hAnsi="Aptos" w:cs="Segoe UI"/>
          <w:b/>
          <w:bCs/>
          <w:color w:val="242424"/>
          <w:kern w:val="2"/>
          <w:sz w:val="24"/>
          <w:szCs w:val="24"/>
          <w14:ligatures w14:val="standardContextual"/>
        </w:rPr>
        <w:t>Disclaimer</w:t>
      </w:r>
    </w:p>
    <w:p w14:paraId="08C1D712" w14:textId="77777777" w:rsidR="009428C8" w:rsidRPr="00E7373D" w:rsidRDefault="009428C8" w:rsidP="00E7373D">
      <w:pPr>
        <w:rPr>
          <w:rFonts w:ascii="Aptos" w:eastAsia="Aptos" w:hAnsi="Aptos" w:cs="Segoe UI"/>
          <w:b/>
          <w:bCs/>
          <w:color w:val="242424"/>
          <w:kern w:val="2"/>
          <w:sz w:val="24"/>
          <w:szCs w:val="24"/>
          <w14:ligatures w14:val="standardContextual"/>
        </w:rPr>
      </w:pPr>
    </w:p>
    <w:p w14:paraId="74835272" w14:textId="59E6CCF5" w:rsidR="00E7373D" w:rsidRPr="00E7373D" w:rsidRDefault="00E7373D" w:rsidP="00E7373D">
      <w:pPr>
        <w:rPr>
          <w:rFonts w:ascii="Aptos" w:eastAsia="Aptos" w:hAnsi="Aptos" w:cs="Segoe UI"/>
          <w:color w:val="242424"/>
          <w:kern w:val="2"/>
          <w14:ligatures w14:val="standardContextual"/>
        </w:rPr>
      </w:pPr>
      <w:r w:rsidRPr="00E7373D">
        <w:rPr>
          <w:rFonts w:ascii="Aptos" w:eastAsia="Aptos" w:hAnsi="Aptos" w:cs="Segoe UI"/>
          <w:color w:val="242424"/>
          <w:kern w:val="2"/>
          <w14:ligatures w14:val="standardContextual"/>
        </w:rPr>
        <w:t>To the fullest extent permitted by applicable law, we disclaim all liability for any loss or damage arising from the use of this website or any of its content or links.</w:t>
      </w:r>
    </w:p>
    <w:p w14:paraId="0A7E2CB5" w14:textId="77777777" w:rsidR="00AF20D6" w:rsidRDefault="00AF20D6" w:rsidP="00E7373D">
      <w:pPr>
        <w:rPr>
          <w:rFonts w:ascii="Aptos" w:eastAsia="Aptos" w:hAnsi="Aptos" w:cs="Segoe UI"/>
          <w:color w:val="242424"/>
          <w:kern w:val="2"/>
          <w14:ligatures w14:val="standardContextual"/>
        </w:rPr>
      </w:pPr>
    </w:p>
    <w:p w14:paraId="6CFECB15" w14:textId="0651C84F" w:rsidR="00E7373D" w:rsidRDefault="00E7373D" w:rsidP="00E7373D">
      <w:pPr>
        <w:rPr>
          <w:rFonts w:ascii="Aptos" w:eastAsia="Aptos" w:hAnsi="Aptos" w:cs="Segoe UI"/>
          <w:color w:val="242424"/>
          <w:kern w:val="2"/>
          <w14:ligatures w14:val="standardContextual"/>
        </w:rPr>
      </w:pPr>
      <w:r w:rsidRPr="00E7373D">
        <w:rPr>
          <w:rFonts w:ascii="Aptos" w:eastAsia="Aptos" w:hAnsi="Aptos" w:cs="Segoe UI"/>
          <w:color w:val="242424"/>
          <w:kern w:val="2"/>
          <w14:ligatures w14:val="standardContextual"/>
        </w:rPr>
        <w:t>The information on this website is provided for general information purposes only and should not be considered as advice or recommendations, whether professional or otherwise.</w:t>
      </w:r>
    </w:p>
    <w:p w14:paraId="1C73F931" w14:textId="77777777" w:rsidR="00AF20D6" w:rsidRPr="00E7373D" w:rsidRDefault="00AF20D6" w:rsidP="00E7373D">
      <w:pPr>
        <w:rPr>
          <w:rFonts w:ascii="Aptos" w:eastAsia="Aptos" w:hAnsi="Aptos" w:cs="Segoe UI"/>
          <w:color w:val="242424"/>
          <w:kern w:val="2"/>
          <w14:ligatures w14:val="standardContextual"/>
        </w:rPr>
      </w:pPr>
    </w:p>
    <w:p w14:paraId="05C1E596" w14:textId="77777777" w:rsidR="00E7373D" w:rsidRPr="00E7373D" w:rsidRDefault="00E7373D" w:rsidP="00E7373D">
      <w:pPr>
        <w:rPr>
          <w:rFonts w:ascii="Aptos" w:eastAsia="Aptos" w:hAnsi="Aptos" w:cs="Segoe UI"/>
          <w:color w:val="242424"/>
          <w:kern w:val="2"/>
          <w14:ligatures w14:val="standardContextual"/>
        </w:rPr>
      </w:pPr>
      <w:r w:rsidRPr="00E7373D">
        <w:rPr>
          <w:rFonts w:ascii="Aptos" w:eastAsia="Aptos" w:hAnsi="Aptos" w:cs="Segoe UI"/>
          <w:color w:val="242424"/>
          <w:kern w:val="2"/>
          <w14:ligatures w14:val="standardContextual"/>
        </w:rPr>
        <w:t>We do not guarantee that this website or any content on it will always be available or uninterrupted and whilst we will always do our best to ensure the accuracy of the content we do not guarantee this.</w:t>
      </w:r>
    </w:p>
    <w:p w14:paraId="7A914FD4" w14:textId="77777777" w:rsidR="00E7373D" w:rsidRPr="00E7373D" w:rsidRDefault="00E7373D" w:rsidP="00E7373D">
      <w:pPr>
        <w:rPr>
          <w:rFonts w:ascii="Aptos" w:eastAsia="Aptos" w:hAnsi="Aptos" w:cs="Segoe UI"/>
          <w:color w:val="242424"/>
          <w:kern w:val="2"/>
          <w14:ligatures w14:val="standardContextual"/>
        </w:rPr>
      </w:pPr>
      <w:r w:rsidRPr="00E7373D">
        <w:rPr>
          <w:rFonts w:ascii="Aptos" w:eastAsia="Aptos" w:hAnsi="Aptos" w:cs="Segoe UI"/>
          <w:color w:val="242424"/>
          <w:kern w:val="2"/>
          <w14:ligatures w14:val="standardContextual"/>
        </w:rPr>
        <w:t>This website may contain links to other websites which are not under our control, as such we do not accept any liability arising from your use of these any such sites.</w:t>
      </w:r>
    </w:p>
    <w:p w14:paraId="33B07BE4" w14:textId="77777777" w:rsidR="00E7373D" w:rsidRPr="00E7373D" w:rsidRDefault="00E7373D" w:rsidP="00E7373D">
      <w:pPr>
        <w:rPr>
          <w:rFonts w:ascii="Aptos" w:eastAsia="Aptos" w:hAnsi="Aptos" w:cs="Segoe UI"/>
          <w:color w:val="242424"/>
          <w:kern w:val="2"/>
          <w14:ligatures w14:val="standardContextual"/>
        </w:rPr>
      </w:pPr>
    </w:p>
    <w:sectPr w:rsidR="00E7373D" w:rsidRPr="00E7373D" w:rsidSect="00766EED">
      <w:headerReference w:type="default" r:id="rId8"/>
      <w:foot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A7E20" w14:textId="77777777" w:rsidR="007821CD" w:rsidRDefault="007821CD" w:rsidP="00745AA5">
      <w:r>
        <w:separator/>
      </w:r>
    </w:p>
  </w:endnote>
  <w:endnote w:type="continuationSeparator" w:id="0">
    <w:p w14:paraId="44380DDA" w14:textId="77777777" w:rsidR="007821CD" w:rsidRDefault="007821CD" w:rsidP="0074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5CE21" w14:textId="7C7078DB" w:rsidR="00745AA5" w:rsidRPr="00952220" w:rsidRDefault="00952220" w:rsidP="00422831">
    <w:pPr>
      <w:pStyle w:val="Footer"/>
      <w:tabs>
        <w:tab w:val="clear" w:pos="4513"/>
        <w:tab w:val="clear" w:pos="9026"/>
        <w:tab w:val="left" w:pos="5620"/>
      </w:tabs>
      <w:ind w:left="-426" w:right="-257"/>
      <w:jc w:val="center"/>
      <w:rPr>
        <w:color w:val="404040" w:themeColor="text1" w:themeTint="BF"/>
        <w:lang w:val="en-US"/>
      </w:rPr>
    </w:pPr>
    <w:r>
      <w:rPr>
        <w:color w:val="404040" w:themeColor="text1" w:themeTint="BF"/>
        <w:sz w:val="32"/>
        <w:szCs w:val="32"/>
        <w:lang w:val="en-US"/>
      </w:rPr>
      <w:t>Website Terms of Use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C8BBF" w14:textId="77777777" w:rsidR="00C567E7" w:rsidRDefault="00C567E7" w:rsidP="00E338E7">
    <w:pPr>
      <w:pStyle w:val="Footer"/>
      <w:rPr>
        <w:color w:val="747474" w:themeColor="background2" w:themeShade="80"/>
        <w:sz w:val="20"/>
        <w:szCs w:val="20"/>
      </w:rPr>
    </w:pPr>
  </w:p>
  <w:p w14:paraId="558A0B2E" w14:textId="77777777" w:rsidR="00C567E7" w:rsidRDefault="00C567E7" w:rsidP="00E338E7">
    <w:pPr>
      <w:pStyle w:val="Footer"/>
      <w:rPr>
        <w:color w:val="747474" w:themeColor="background2" w:themeShade="80"/>
        <w:sz w:val="20"/>
        <w:szCs w:val="20"/>
      </w:rPr>
    </w:pPr>
  </w:p>
  <w:p w14:paraId="2BDBDA06" w14:textId="77777777" w:rsidR="00C567E7" w:rsidRDefault="00C567E7" w:rsidP="00E338E7">
    <w:pPr>
      <w:pStyle w:val="Footer"/>
      <w:rPr>
        <w:color w:val="747474" w:themeColor="background2" w:themeShade="80"/>
        <w:sz w:val="20"/>
        <w:szCs w:val="20"/>
      </w:rPr>
    </w:pPr>
    <w:r>
      <w:rPr>
        <w:color w:val="747474" w:themeColor="background2" w:themeShade="80"/>
        <w:sz w:val="20"/>
        <w:szCs w:val="20"/>
      </w:rPr>
      <w:t xml:space="preserve">Gillis Risk Management Ltd is authorised and regulated by the Financial Conduct Authority (FCA Reference Number 1004954)   Registered Office 170 Rein Road, Tingley, Wakefield WF3 1JE.  </w:t>
    </w:r>
  </w:p>
  <w:p w14:paraId="670CCFFE" w14:textId="0697636D" w:rsidR="00C567E7" w:rsidRPr="00C567E7" w:rsidRDefault="00C567E7">
    <w:pPr>
      <w:pStyle w:val="Footer"/>
      <w:rPr>
        <w:color w:val="747474" w:themeColor="background2" w:themeShade="80"/>
        <w:sz w:val="20"/>
        <w:szCs w:val="20"/>
      </w:rPr>
    </w:pPr>
    <w:r>
      <w:rPr>
        <w:color w:val="747474" w:themeColor="background2" w:themeShade="80"/>
        <w:sz w:val="20"/>
        <w:szCs w:val="20"/>
      </w:rPr>
      <w:t>Registered in England and Wales with company number 15027436.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D860F" w14:textId="77777777" w:rsidR="007821CD" w:rsidRDefault="007821CD" w:rsidP="00745AA5">
      <w:r>
        <w:separator/>
      </w:r>
    </w:p>
  </w:footnote>
  <w:footnote w:type="continuationSeparator" w:id="0">
    <w:p w14:paraId="55828049" w14:textId="77777777" w:rsidR="007821CD" w:rsidRDefault="007821CD" w:rsidP="00745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7686B" w14:textId="77777777" w:rsidR="00745AA5" w:rsidRDefault="00745AA5" w:rsidP="00745AA5">
    <w:pPr>
      <w:pStyle w:val="Header"/>
      <w:tabs>
        <w:tab w:val="clear" w:pos="9026"/>
      </w:tabs>
      <w:ind w:left="-567" w:right="-306"/>
      <w:rPr>
        <w:rFonts w:ascii="Copperplate Gothic Light" w:hAnsi="Copperplate Gothic Light"/>
        <w:b/>
        <w:bCs/>
        <w:sz w:val="28"/>
        <w:szCs w:val="28"/>
      </w:rPr>
    </w:pPr>
    <w:r>
      <w:rPr>
        <w:noProof/>
      </w:rPr>
      <w:drawing>
        <wp:inline distT="0" distB="0" distL="0" distR="0" wp14:anchorId="0F6D7DC7" wp14:editId="767EFD74">
          <wp:extent cx="922020" cy="737635"/>
          <wp:effectExtent l="0" t="0" r="0" b="5715"/>
          <wp:docPr id="2048499757" name="Picture 2" descr="A red and black checkere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90748" name="Picture 1" descr="A red and black checkered fla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4025" cy="747239"/>
                  </a:xfrm>
                  <a:prstGeom prst="rect">
                    <a:avLst/>
                  </a:prstGeom>
                </pic:spPr>
              </pic:pic>
            </a:graphicData>
          </a:graphic>
        </wp:inline>
      </w:drawing>
    </w:r>
    <w:r>
      <w:t xml:space="preserve">  </w:t>
    </w:r>
    <w:r>
      <w:tab/>
      <w:t xml:space="preserve">                                                                                           </w:t>
    </w:r>
    <w:r w:rsidRPr="0055296E">
      <w:rPr>
        <w:rFonts w:ascii="Copperplate Gothic Light" w:hAnsi="Copperplate Gothic Light"/>
        <w:b/>
        <w:bCs/>
        <w:sz w:val="28"/>
        <w:szCs w:val="28"/>
      </w:rPr>
      <w:t>Gillis Risk Management Limited</w:t>
    </w:r>
  </w:p>
  <w:p w14:paraId="5C8C9C51" w14:textId="77777777" w:rsidR="00F4066B" w:rsidRDefault="00F4066B" w:rsidP="00745AA5">
    <w:pPr>
      <w:pStyle w:val="Header"/>
      <w:tabs>
        <w:tab w:val="clear" w:pos="9026"/>
      </w:tabs>
      <w:ind w:left="-567" w:right="-306"/>
    </w:pPr>
  </w:p>
  <w:p w14:paraId="125DAF82" w14:textId="77777777" w:rsidR="00745AA5" w:rsidRDefault="00745A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FA392" w14:textId="77777777" w:rsidR="00766EED" w:rsidRDefault="00766EED" w:rsidP="00766EED">
    <w:pPr>
      <w:pStyle w:val="Header"/>
      <w:tabs>
        <w:tab w:val="clear" w:pos="9026"/>
      </w:tabs>
      <w:ind w:left="-567" w:right="-306"/>
    </w:pPr>
    <w:r>
      <w:rPr>
        <w:noProof/>
      </w:rPr>
      <w:drawing>
        <wp:inline distT="0" distB="0" distL="0" distR="0" wp14:anchorId="34730057" wp14:editId="3AE0DD73">
          <wp:extent cx="922020" cy="737635"/>
          <wp:effectExtent l="0" t="0" r="0" b="5715"/>
          <wp:docPr id="1403962743" name="Picture 2" descr="A red and black checkere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90748" name="Picture 1" descr="A red and black checkered fla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4025" cy="747239"/>
                  </a:xfrm>
                  <a:prstGeom prst="rect">
                    <a:avLst/>
                  </a:prstGeom>
                </pic:spPr>
              </pic:pic>
            </a:graphicData>
          </a:graphic>
        </wp:inline>
      </w:drawing>
    </w:r>
    <w:r>
      <w:t xml:space="preserve">  </w:t>
    </w:r>
    <w:r>
      <w:tab/>
      <w:t xml:space="preserve">                                                                                           </w:t>
    </w:r>
    <w:r w:rsidRPr="0055296E">
      <w:rPr>
        <w:rFonts w:ascii="Copperplate Gothic Light" w:hAnsi="Copperplate Gothic Light"/>
        <w:b/>
        <w:bCs/>
        <w:sz w:val="28"/>
        <w:szCs w:val="28"/>
      </w:rPr>
      <w:t>Gillis Risk Management Limited</w:t>
    </w:r>
  </w:p>
  <w:p w14:paraId="314BF6F8" w14:textId="77777777" w:rsidR="005926E2" w:rsidRDefault="00592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53.4pt;height:53.4pt" o:bullet="t">
        <v:imagedata r:id="rId1" o:title="Grey leaf"/>
      </v:shape>
    </w:pict>
  </w:numPicBullet>
  <w:abstractNum w:abstractNumId="0" w15:restartNumberingAfterBreak="0">
    <w:nsid w:val="139D1091"/>
    <w:multiLevelType w:val="multilevel"/>
    <w:tmpl w:val="8A4E3BAC"/>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C1077"/>
    <w:multiLevelType w:val="multilevel"/>
    <w:tmpl w:val="318E5BD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42597E"/>
    <w:multiLevelType w:val="multilevel"/>
    <w:tmpl w:val="0A745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BC3C0C"/>
    <w:multiLevelType w:val="multilevel"/>
    <w:tmpl w:val="B070678C"/>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6022845">
    <w:abstractNumId w:val="2"/>
  </w:num>
  <w:num w:numId="2" w16cid:durableId="334305583">
    <w:abstractNumId w:val="3"/>
  </w:num>
  <w:num w:numId="3" w16cid:durableId="1498687178">
    <w:abstractNumId w:val="0"/>
  </w:num>
  <w:num w:numId="4" w16cid:durableId="1607082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831"/>
    <w:rsid w:val="000361D9"/>
    <w:rsid w:val="00073052"/>
    <w:rsid w:val="000D6968"/>
    <w:rsid w:val="000E6AA7"/>
    <w:rsid w:val="000F2FD1"/>
    <w:rsid w:val="000F3C80"/>
    <w:rsid w:val="001353D5"/>
    <w:rsid w:val="001C207A"/>
    <w:rsid w:val="002541B0"/>
    <w:rsid w:val="0026315C"/>
    <w:rsid w:val="00264DF2"/>
    <w:rsid w:val="00266161"/>
    <w:rsid w:val="002E1F40"/>
    <w:rsid w:val="002F6611"/>
    <w:rsid w:val="00335CA9"/>
    <w:rsid w:val="00395864"/>
    <w:rsid w:val="003B2E8B"/>
    <w:rsid w:val="003B33B1"/>
    <w:rsid w:val="003D0C17"/>
    <w:rsid w:val="00402ADA"/>
    <w:rsid w:val="00406DB4"/>
    <w:rsid w:val="0041123D"/>
    <w:rsid w:val="00422831"/>
    <w:rsid w:val="004D6310"/>
    <w:rsid w:val="00567057"/>
    <w:rsid w:val="005917C3"/>
    <w:rsid w:val="005926E2"/>
    <w:rsid w:val="00595152"/>
    <w:rsid w:val="00607E05"/>
    <w:rsid w:val="006336E1"/>
    <w:rsid w:val="00635525"/>
    <w:rsid w:val="006A1E92"/>
    <w:rsid w:val="006D6690"/>
    <w:rsid w:val="00702AD4"/>
    <w:rsid w:val="00711AE2"/>
    <w:rsid w:val="00716F88"/>
    <w:rsid w:val="00745AA5"/>
    <w:rsid w:val="00766EED"/>
    <w:rsid w:val="007821CD"/>
    <w:rsid w:val="0079795E"/>
    <w:rsid w:val="007B19C2"/>
    <w:rsid w:val="007F08CE"/>
    <w:rsid w:val="007F1868"/>
    <w:rsid w:val="0084700F"/>
    <w:rsid w:val="008761E7"/>
    <w:rsid w:val="00894362"/>
    <w:rsid w:val="008A4BA6"/>
    <w:rsid w:val="008D3B86"/>
    <w:rsid w:val="008D404B"/>
    <w:rsid w:val="009428C8"/>
    <w:rsid w:val="00952220"/>
    <w:rsid w:val="00964AC9"/>
    <w:rsid w:val="00A34103"/>
    <w:rsid w:val="00A8441A"/>
    <w:rsid w:val="00AB551C"/>
    <w:rsid w:val="00AD499B"/>
    <w:rsid w:val="00AF192F"/>
    <w:rsid w:val="00AF20D6"/>
    <w:rsid w:val="00B406D3"/>
    <w:rsid w:val="00BA4C9D"/>
    <w:rsid w:val="00BE6CF1"/>
    <w:rsid w:val="00C05B14"/>
    <w:rsid w:val="00C10951"/>
    <w:rsid w:val="00C52BF9"/>
    <w:rsid w:val="00C567E7"/>
    <w:rsid w:val="00C56C3C"/>
    <w:rsid w:val="00C7321A"/>
    <w:rsid w:val="00C76FD8"/>
    <w:rsid w:val="00CA3E36"/>
    <w:rsid w:val="00CC030F"/>
    <w:rsid w:val="00D023C4"/>
    <w:rsid w:val="00D02BE4"/>
    <w:rsid w:val="00D50B78"/>
    <w:rsid w:val="00D64CAF"/>
    <w:rsid w:val="00D86BF3"/>
    <w:rsid w:val="00D944E8"/>
    <w:rsid w:val="00DC2443"/>
    <w:rsid w:val="00DC37BD"/>
    <w:rsid w:val="00DD2938"/>
    <w:rsid w:val="00DD2EA5"/>
    <w:rsid w:val="00DE1AF6"/>
    <w:rsid w:val="00E21194"/>
    <w:rsid w:val="00E7373D"/>
    <w:rsid w:val="00EA4862"/>
    <w:rsid w:val="00F4066B"/>
    <w:rsid w:val="00F64F8D"/>
    <w:rsid w:val="00FB2193"/>
    <w:rsid w:val="00FB7AB8"/>
    <w:rsid w:val="179E1157"/>
    <w:rsid w:val="7D265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98946"/>
  <w15:chartTrackingRefBased/>
  <w15:docId w15:val="{45C6C1E1-22A6-4713-9D5B-097CA2E3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831"/>
    <w:pPr>
      <w:spacing w:after="0" w:line="240" w:lineRule="auto"/>
    </w:pPr>
    <w:rPr>
      <w:rFonts w:asciiTheme="majorHAnsi" w:hAnsiTheme="majorHAnsi" w:cstheme="majorHAnsi"/>
      <w:kern w:val="0"/>
      <w14:ligatures w14:val="none"/>
    </w:rPr>
  </w:style>
  <w:style w:type="paragraph" w:styleId="Heading1">
    <w:name w:val="heading 1"/>
    <w:basedOn w:val="Normal"/>
    <w:next w:val="Normal"/>
    <w:link w:val="Heading1Char"/>
    <w:uiPriority w:val="9"/>
    <w:qFormat/>
    <w:rsid w:val="00745AA5"/>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AA5"/>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A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A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A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A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A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A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A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A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A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A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A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A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A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A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A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AA5"/>
    <w:rPr>
      <w:rFonts w:eastAsiaTheme="majorEastAsia" w:cstheme="majorBidi"/>
      <w:color w:val="272727" w:themeColor="text1" w:themeTint="D8"/>
    </w:rPr>
  </w:style>
  <w:style w:type="paragraph" w:styleId="Title">
    <w:name w:val="Title"/>
    <w:basedOn w:val="Normal"/>
    <w:next w:val="Normal"/>
    <w:link w:val="TitleChar"/>
    <w:uiPriority w:val="10"/>
    <w:qFormat/>
    <w:rsid w:val="00745AA5"/>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5A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A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A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AA5"/>
    <w:pPr>
      <w:spacing w:before="160"/>
      <w:jc w:val="center"/>
    </w:pPr>
    <w:rPr>
      <w:i/>
      <w:iCs/>
      <w:color w:val="404040" w:themeColor="text1" w:themeTint="BF"/>
    </w:rPr>
  </w:style>
  <w:style w:type="character" w:customStyle="1" w:styleId="QuoteChar">
    <w:name w:val="Quote Char"/>
    <w:basedOn w:val="DefaultParagraphFont"/>
    <w:link w:val="Quote"/>
    <w:uiPriority w:val="29"/>
    <w:rsid w:val="00745AA5"/>
    <w:rPr>
      <w:i/>
      <w:iCs/>
      <w:color w:val="404040" w:themeColor="text1" w:themeTint="BF"/>
    </w:rPr>
  </w:style>
  <w:style w:type="paragraph" w:styleId="ListParagraph">
    <w:name w:val="List Paragraph"/>
    <w:basedOn w:val="Normal"/>
    <w:uiPriority w:val="34"/>
    <w:qFormat/>
    <w:rsid w:val="00745AA5"/>
    <w:pPr>
      <w:ind w:left="720"/>
      <w:contextualSpacing/>
    </w:pPr>
  </w:style>
  <w:style w:type="character" w:styleId="IntenseEmphasis">
    <w:name w:val="Intense Emphasis"/>
    <w:basedOn w:val="DefaultParagraphFont"/>
    <w:uiPriority w:val="21"/>
    <w:qFormat/>
    <w:rsid w:val="00745AA5"/>
    <w:rPr>
      <w:i/>
      <w:iCs/>
      <w:color w:val="0F4761" w:themeColor="accent1" w:themeShade="BF"/>
    </w:rPr>
  </w:style>
  <w:style w:type="paragraph" w:styleId="IntenseQuote">
    <w:name w:val="Intense Quote"/>
    <w:basedOn w:val="Normal"/>
    <w:next w:val="Normal"/>
    <w:link w:val="IntenseQuoteChar"/>
    <w:uiPriority w:val="30"/>
    <w:qFormat/>
    <w:rsid w:val="00745A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AA5"/>
    <w:rPr>
      <w:i/>
      <w:iCs/>
      <w:color w:val="0F4761" w:themeColor="accent1" w:themeShade="BF"/>
    </w:rPr>
  </w:style>
  <w:style w:type="character" w:styleId="IntenseReference">
    <w:name w:val="Intense Reference"/>
    <w:basedOn w:val="DefaultParagraphFont"/>
    <w:uiPriority w:val="32"/>
    <w:qFormat/>
    <w:rsid w:val="00745AA5"/>
    <w:rPr>
      <w:b/>
      <w:bCs/>
      <w:smallCaps/>
      <w:color w:val="0F4761" w:themeColor="accent1" w:themeShade="BF"/>
      <w:spacing w:val="5"/>
    </w:rPr>
  </w:style>
  <w:style w:type="paragraph" w:styleId="Header">
    <w:name w:val="header"/>
    <w:basedOn w:val="Normal"/>
    <w:link w:val="HeaderChar"/>
    <w:uiPriority w:val="99"/>
    <w:unhideWhenUsed/>
    <w:rsid w:val="00745AA5"/>
    <w:pPr>
      <w:tabs>
        <w:tab w:val="center" w:pos="4513"/>
        <w:tab w:val="right" w:pos="9026"/>
      </w:tabs>
    </w:pPr>
  </w:style>
  <w:style w:type="character" w:customStyle="1" w:styleId="HeaderChar">
    <w:name w:val="Header Char"/>
    <w:basedOn w:val="DefaultParagraphFont"/>
    <w:link w:val="Header"/>
    <w:uiPriority w:val="99"/>
    <w:rsid w:val="00745AA5"/>
  </w:style>
  <w:style w:type="paragraph" w:styleId="Footer">
    <w:name w:val="footer"/>
    <w:basedOn w:val="Normal"/>
    <w:link w:val="FooterChar"/>
    <w:uiPriority w:val="99"/>
    <w:unhideWhenUsed/>
    <w:rsid w:val="00745AA5"/>
    <w:pPr>
      <w:tabs>
        <w:tab w:val="center" w:pos="4513"/>
        <w:tab w:val="right" w:pos="9026"/>
      </w:tabs>
    </w:pPr>
  </w:style>
  <w:style w:type="character" w:customStyle="1" w:styleId="FooterChar">
    <w:name w:val="Footer Char"/>
    <w:basedOn w:val="DefaultParagraphFont"/>
    <w:link w:val="Footer"/>
    <w:uiPriority w:val="99"/>
    <w:rsid w:val="00745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rml.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Jones</dc:creator>
  <cp:keywords/>
  <dc:description/>
  <cp:lastModifiedBy>Debra Jones</cp:lastModifiedBy>
  <cp:revision>16</cp:revision>
  <dcterms:created xsi:type="dcterms:W3CDTF">2024-11-01T12:19:00Z</dcterms:created>
  <dcterms:modified xsi:type="dcterms:W3CDTF">2024-11-01T13:01:00Z</dcterms:modified>
</cp:coreProperties>
</file>